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background w:color="FFFFFF"/>
  <w:body>
    <w:p w:rsidR="00000000" w:rsidDel="00000000" w:rsidP="00000000" w:rsidRDefault="00000000" w:rsidRPr="00000000">
      <w:pPr>
        <w:keepNext w:val="0"/>
        <w:keepLines w:val="0"/>
        <w:widowControl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720"/>
        <w:contextualSpacing w:val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ALAPOK MÉRÉSTECHNIKA</w:t>
        <w:tab/>
        <w:tab/>
        <w:tab/>
        <w:tab/>
        <w:tab/>
      </w:r>
    </w:p>
    <w:p w:rsidR="00000000" w:rsidDel="00000000" w:rsidP="00000000" w:rsidRDefault="00000000" w:rsidRPr="00000000">
      <w:pPr>
        <w:keepNext w:val="0"/>
        <w:keepLines w:val="0"/>
        <w:widowControl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720"/>
        <w:contextualSpacing w:val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JELFELDOLGOZÁS</w:t>
      </w:r>
    </w:p>
    <w:p w:rsidR="00000000" w:rsidDel="00000000" w:rsidP="00000000" w:rsidRDefault="00000000" w:rsidRPr="00000000">
      <w:pPr>
        <w:keepNext w:val="0"/>
        <w:keepLines w:val="0"/>
        <w:widowControl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720"/>
        <w:contextualSpacing w:val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Zaj és csökkentés méréatechnika </w:t>
      </w:r>
    </w:p>
    <w:p w:rsidR="00000000" w:rsidDel="00000000" w:rsidP="00000000" w:rsidRDefault="00000000" w:rsidRPr="00000000">
      <w:pPr>
        <w:keepNext w:val="0"/>
        <w:keepLines w:val="0"/>
        <w:widowControl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720"/>
        <w:contextualSpacing w:val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Áramkör</w:t>
      </w:r>
    </w:p>
    <w:p w:rsidR="00000000" w:rsidDel="00000000" w:rsidP="00000000" w:rsidRDefault="00000000" w:rsidRPr="00000000">
      <w:pPr>
        <w:keepNext w:val="0"/>
        <w:keepLines w:val="0"/>
        <w:widowControl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720"/>
        <w:contextualSpacing w:val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EKG</w:t>
      </w:r>
    </w:p>
    <w:p w:rsidR="00000000" w:rsidDel="00000000" w:rsidP="00000000" w:rsidRDefault="00000000" w:rsidRPr="00000000">
      <w:pPr>
        <w:keepNext w:val="0"/>
        <w:keepLines w:val="0"/>
        <w:widowControl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720"/>
        <w:contextualSpacing w:val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PKG</w:t>
      </w:r>
    </w:p>
    <w:p w:rsidR="00000000" w:rsidDel="00000000" w:rsidP="00000000" w:rsidRDefault="00000000" w:rsidRPr="00000000">
      <w:pPr>
        <w:keepNext w:val="0"/>
        <w:keepLines w:val="0"/>
        <w:widowControl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720"/>
        <w:contextualSpacing w:val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KRENICON:   MEG, MCG</w:t>
      </w:r>
    </w:p>
    <w:p w:rsidR="00000000" w:rsidDel="00000000" w:rsidP="00000000" w:rsidRDefault="00000000" w:rsidRPr="00000000">
      <w:pPr>
        <w:keepNext w:val="0"/>
        <w:keepLines w:val="0"/>
        <w:widowControl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720"/>
        <w:contextualSpacing w:val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PACEMAKEREK, DEFIBRILLÁTOROK</w:t>
      </w:r>
    </w:p>
    <w:p w:rsidR="00000000" w:rsidDel="00000000" w:rsidP="00000000" w:rsidRDefault="00000000" w:rsidRPr="00000000">
      <w:pPr>
        <w:keepNext w:val="0"/>
        <w:keepLines w:val="0"/>
        <w:widowControl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720"/>
        <w:contextualSpacing w:val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MONITOROK</w:t>
      </w:r>
    </w:p>
    <w:p w:rsidR="00000000" w:rsidDel="00000000" w:rsidP="00000000" w:rsidRDefault="00000000" w:rsidRPr="00000000">
      <w:pPr>
        <w:keepNext w:val="0"/>
        <w:keepLines w:val="0"/>
        <w:widowControl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720"/>
        <w:contextualSpacing w:val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VÉRNYOMÁS</w:t>
      </w:r>
    </w:p>
    <w:p w:rsidR="00000000" w:rsidDel="00000000" w:rsidP="00000000" w:rsidRDefault="00000000" w:rsidRPr="00000000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 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ALAPOK MÉRÉSTECHNIKA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 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drawing>
          <wp:inline distB="0" distT="0" distL="114300" distR="114300">
            <wp:extent cx="6776085" cy="9220835"/>
            <wp:effectExtent b="0" l="0" r="0" t="0"/>
            <wp:docPr id="16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76085" cy="92208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   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ALAPOK MÉRÉSTECHNIKA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drawing>
          <wp:inline distB="0" distT="0" distL="114300" distR="114300">
            <wp:extent cx="6776085" cy="9220835"/>
            <wp:effectExtent b="0" l="0" r="0" t="0"/>
            <wp:docPr id="18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76085" cy="92208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ALAPOK MÉRÉSTECHNIKA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drawing>
          <wp:inline distB="0" distT="0" distL="114300" distR="114300">
            <wp:extent cx="6776085" cy="9220835"/>
            <wp:effectExtent b="0" l="0" r="0" t="0"/>
            <wp:docPr id="17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76085" cy="92208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ALAPOK MÉRÉSTECHNIKA Fiziológiai paraméterek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114300" distR="114300">
            <wp:extent cx="6431280" cy="9471025"/>
            <wp:effectExtent b="0" l="0" r="0" t="0"/>
            <wp:docPr id="20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31280" cy="9471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ALAPOK MÉRÉSTECHNIKA Minőségbiztosítás: IDŐSZAKOS FELÜLVIZSGÁLAT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114300" distR="114300">
            <wp:extent cx="6776085" cy="9471025"/>
            <wp:effectExtent b="0" l="0" r="0" t="0"/>
            <wp:docPr id="19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76085" cy="9471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ALAPOK MÉRÉSTECHNIKA Flow-meter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114300" distR="114300">
            <wp:extent cx="6776085" cy="9220835"/>
            <wp:effectExtent b="0" l="0" r="0" t="0"/>
            <wp:docPr id="22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76085" cy="92208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ALAPOK MÉRÉSTECHNIKA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ALAPOK MÉRÉSTECHNIKA Flow-meter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114300" distR="114300">
            <wp:extent cx="6776085" cy="9220835"/>
            <wp:effectExtent b="0" l="0" r="0" t="0"/>
            <wp:docPr id="21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76085" cy="92208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ALAPOK MÉRÉSTECHNIKA  Sejtpotenciál mérése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114300" distR="114300">
            <wp:extent cx="6776085" cy="9220835"/>
            <wp:effectExtent b="0" l="0" r="0" t="0"/>
            <wp:docPr id="24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76085" cy="92208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ALAPOK MÉRÉSTECHNIKA  Sejtpotenciál mérése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114300" distR="114300">
            <wp:extent cx="6776085" cy="9220835"/>
            <wp:effectExtent b="0" l="0" r="0" t="0"/>
            <wp:docPr id="23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76085" cy="92208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JELFELDOLGOZÁS Interpoláció</w:t>
      </w:r>
    </w:p>
    <w:p w:rsidR="00000000" w:rsidDel="00000000" w:rsidP="00000000" w:rsidRDefault="00000000" w:rsidRPr="00000000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114300" distR="114300">
            <wp:extent cx="6776085" cy="9220835"/>
            <wp:effectExtent b="0" l="0" r="0" t="0"/>
            <wp:docPr id="27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76085" cy="92208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JELFELDOLGOZÁS Magzati szívhang</w:t>
      </w:r>
    </w:p>
    <w:p w:rsidR="00000000" w:rsidDel="00000000" w:rsidP="00000000" w:rsidRDefault="00000000" w:rsidRPr="00000000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114300" distR="114300">
            <wp:extent cx="6550025" cy="9220835"/>
            <wp:effectExtent b="0" l="0" r="0" t="0"/>
            <wp:docPr id="25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50025" cy="92208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ZAJCSÖKKENTÉS AKTÍV ÁRNYÉKOLÁS –szupresszor erősítő –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114300" distR="114300">
            <wp:extent cx="6776085" cy="9471025"/>
            <wp:effectExtent b="0" l="0" r="0" t="0"/>
            <wp:docPr id="26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76085" cy="9471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ZAJCSÖKKENTÉS AKTÍV ÁRNYÉKOLÁS –szupresszor erősítő –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114300" distR="114300">
            <wp:extent cx="6776085" cy="9471025"/>
            <wp:effectExtent b="0" l="0" r="0" t="0"/>
            <wp:docPr id="28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76085" cy="9471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ZAJCSÖKKENTÉS AKTÍV ÁRNYÉKOLÁS –szupresszor erősítő –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114300" distR="114300">
            <wp:extent cx="6776085" cy="9471025"/>
            <wp:effectExtent b="0" l="0" r="0" t="0"/>
            <wp:docPr id="29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76085" cy="9471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ÁRAMKÖRI TERVEZÉS –Digitélis EKG bemenet- OS AD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114300" distR="114300">
            <wp:extent cx="6776085" cy="9471025"/>
            <wp:effectExtent b="0" l="0" r="0" t="0"/>
            <wp:docPr id="30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76085" cy="9471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ÁRAMKÖRI TERVEZÉS –Digitélis EKG bemenet- OS AD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114300" distR="114300">
            <wp:extent cx="6776085" cy="9471025"/>
            <wp:effectExtent b="0" l="0" r="0" t="0"/>
            <wp:docPr id="31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76085" cy="9471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ÁRAMKÖRI TERVEZÉS –Digitélis EKG bemenet- OS AD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114300" distR="114300">
            <wp:extent cx="6776085" cy="9471025"/>
            <wp:effectExtent b="0" l="0" r="0" t="0"/>
            <wp:docPr id="32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76085" cy="9471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ÁRAMKÖRI TERVEZÉS        SC szűrő és alkalmazási példa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114300" distR="114300">
            <wp:extent cx="6776085" cy="9471025"/>
            <wp:effectExtent b="0" l="0" r="0" t="0"/>
            <wp:docPr id="33" name="image68.png"/>
            <a:graphic>
              <a:graphicData uri="http://schemas.openxmlformats.org/drawingml/2006/picture">
                <pic:pic>
                  <pic:nvPicPr>
                    <pic:cNvPr id="0" name="image68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76085" cy="9471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ÁRAMKÖRI TERVEZÉS        SC szűrő és alkalmazási példa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114300" distR="114300">
            <wp:extent cx="6776085" cy="9471025"/>
            <wp:effectExtent b="0" l="0" r="0" t="0"/>
            <wp:docPr id="34" name="image69.png"/>
            <a:graphic>
              <a:graphicData uri="http://schemas.openxmlformats.org/drawingml/2006/picture">
                <pic:pic>
                  <pic:nvPicPr>
                    <pic:cNvPr id="0" name="image69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76085" cy="9471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EKG ELEKTRÓDOK</w:t>
      </w:r>
    </w:p>
    <w:p w:rsidR="00000000" w:rsidDel="00000000" w:rsidP="00000000" w:rsidRDefault="00000000" w:rsidRPr="00000000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114300" distR="114300">
            <wp:extent cx="6776085" cy="9471025"/>
            <wp:effectExtent b="0" l="0" r="0" t="0"/>
            <wp:docPr id="35" name="image70.png"/>
            <a:graphic>
              <a:graphicData uri="http://schemas.openxmlformats.org/drawingml/2006/picture">
                <pic:pic>
                  <pic:nvPicPr>
                    <pic:cNvPr id="0" name="image70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76085" cy="9471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EKG</w:t>
      </w:r>
    </w:p>
    <w:p w:rsidR="00000000" w:rsidDel="00000000" w:rsidP="00000000" w:rsidRDefault="00000000" w:rsidRPr="00000000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114300" distR="114300">
            <wp:extent cx="6764020" cy="9454515"/>
            <wp:effectExtent b="0" l="0" r="0" t="0"/>
            <wp:docPr id="6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64020" cy="94545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EKG</w:t>
      </w:r>
    </w:p>
    <w:p w:rsidR="00000000" w:rsidDel="00000000" w:rsidP="00000000" w:rsidRDefault="00000000" w:rsidRPr="00000000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drawing>
          <wp:inline distB="0" distT="0" distL="114300" distR="114300">
            <wp:extent cx="6776085" cy="9220835"/>
            <wp:effectExtent b="0" l="0" r="0" t="0"/>
            <wp:docPr id="7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76085" cy="92208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EKG</w:t>
      </w:r>
    </w:p>
    <w:p w:rsidR="00000000" w:rsidDel="00000000" w:rsidP="00000000" w:rsidRDefault="00000000" w:rsidRPr="00000000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114300" distR="114300">
            <wp:extent cx="6776085" cy="9471025"/>
            <wp:effectExtent b="0" l="0" r="0" t="0"/>
            <wp:docPr id="8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76085" cy="9471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EKG Optimális QRS detektálás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114300" distR="114300">
            <wp:extent cx="6776085" cy="9471025"/>
            <wp:effectExtent b="0" l="0" r="0" t="0"/>
            <wp:docPr id="9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76085" cy="9471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EKG Optimális QRS detektálás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114300" distR="114300">
            <wp:extent cx="6776085" cy="9471025"/>
            <wp:effectExtent b="0" l="0" r="0" t="0"/>
            <wp:docPr id="10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76085" cy="9471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PKG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114300" distR="114300">
            <wp:extent cx="6776085" cy="9471025"/>
            <wp:effectExtent b="0" l="0" r="0" t="0"/>
            <wp:docPr id="11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76085" cy="9471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PACEMAKER_DEFIBRILLÁTOR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114300" distR="114300">
            <wp:extent cx="6776085" cy="9471025"/>
            <wp:effectExtent b="0" l="0" r="0" t="0"/>
            <wp:docPr id="12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76085" cy="9471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PACEMAKER_DEFIBRILLÁTOR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114300" distR="114300">
            <wp:extent cx="6776085" cy="9471025"/>
            <wp:effectExtent b="0" l="0" r="0" t="0"/>
            <wp:docPr id="13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76085" cy="9471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PACEMAKER_DEFIBRILLÁTOR tesztelési jegyzőkönyv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114300" distR="114300">
            <wp:extent cx="6776085" cy="9471025"/>
            <wp:effectExtent b="0" l="0" r="0" t="0"/>
            <wp:docPr id="14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76085" cy="9471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PACEMAKER_DEFIBRILLÁTOR tesztelési jegyzőkönyv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114300" distR="114300">
            <wp:extent cx="6776085" cy="9471025"/>
            <wp:effectExtent b="0" l="0" r="0" t="0"/>
            <wp:docPr id="15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76085" cy="9471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MONITOROK EKG &amp;VÉRNYOMÁS HOLTER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114300" distR="114300">
            <wp:extent cx="6776085" cy="9471025"/>
            <wp:effectExtent b="0" l="0" r="0" t="0"/>
            <wp:docPr id="1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76085" cy="9471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MONITOROK  VÉRNYOMÁS + AGENT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114300" distR="114300">
            <wp:extent cx="6776085" cy="7958455"/>
            <wp:effectExtent b="0" l="0" r="0" t="0"/>
            <wp:docPr id="2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76085" cy="79584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MONITOROK  PULZOXIMETRIA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0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114300" distR="114300">
            <wp:extent cx="6776085" cy="9471025"/>
            <wp:effectExtent b="0" l="0" r="0" t="0"/>
            <wp:docPr id="3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76085" cy="9471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VÉRNYOMÁSMÉRÉS   IBP  -katéter frekvencia átviteli tulajdonsága-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114300" distR="114300">
            <wp:extent cx="6776085" cy="9471025"/>
            <wp:effectExtent b="0" l="0" r="0" t="0"/>
            <wp:docPr id="4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76085" cy="9471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VÉRNYOMÁSMÉRÉS   IBP   egyszerhasználatos vérnyomásmérő detektor feképítése-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114300" distR="114300">
            <wp:extent cx="6776085" cy="9471025"/>
            <wp:effectExtent b="0" l="0" r="0" t="0"/>
            <wp:docPr id="5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76085" cy="9471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headerReference r:id="rId40" w:type="default"/>
      <w:pgSz w:h="16838" w:w="11906"/>
      <w:pgMar w:bottom="543" w:top="543" w:left="543" w:right="684" w:header="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font w:name="Times New Roman"/>
  <w:font w:name="Georgia"/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p w:rsidR="00000000" w:rsidDel="00000000" w:rsidP="00000000" w:rsidRDefault="00000000" w:rsidRPr="00000000">
    <w:pPr>
      <w:keepNext w:val="0"/>
      <w:keepLines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536"/>
        <w:tab w:val="right" w:pos="9072"/>
      </w:tabs>
      <w:spacing w:after="0" w:before="720" w:line="240" w:lineRule="auto"/>
      <w:ind w:left="680" w:right="0" w:hanging="340"/>
      <w:contextualSpacing w:val="0"/>
      <w:jc w:val="right"/>
      <w:rPr>
        <w:rFonts w:ascii="Times New Roman" w:cs="Times New Roman" w:eastAsia="Times New Roman" w:hAnsi="Times New Roman"/>
        <w:b w:val="1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</w:rPr>
    </w:pPr>
    <w:r w:rsidDel="00000000" w:rsidR="00000000" w:rsidRPr="00000000">
      <w:rPr>
        <w:rFonts w:ascii="Times New Roman" w:cs="Times New Roman" w:eastAsia="Times New Roman" w:hAnsi="Times New Roman"/>
        <w:b w:val="1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  <w:p w:rsidR="00000000" w:rsidDel="00000000" w:rsidP="00000000" w:rsidRDefault="00000000" w:rsidRPr="00000000">
    <w:pPr>
      <w:keepNext w:val="0"/>
      <w:keepLines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536"/>
        <w:tab w:val="right" w:pos="9072"/>
      </w:tabs>
      <w:spacing w:after="0" w:before="0" w:line="240" w:lineRule="auto"/>
      <w:ind w:left="680" w:right="360" w:hanging="340"/>
      <w:contextualSpacing w:val="0"/>
      <w:jc w:val="left"/>
      <w:rPr>
        <w:rFonts w:ascii="Times New Roman" w:cs="Times New Roman" w:eastAsia="Times New Roman" w:hAnsi="Times New Roman"/>
        <w:b w:val="1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abstractNum w:abstractNumId="1">
    <w:lvl w:ilvl="0">
      <w:start w:val="1"/>
      <w:numFmt w:val="decimal"/>
      <w:lvlText w:val="%1)"/>
      <w:lvlJc w:val="left"/>
      <w:pPr>
        <w:ind w:left="720" w:hanging="360"/>
      </w:pPr>
      <w:rPr>
        <w:vertAlign w:val="baseli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vertAlign w:val="baseline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vertAlign w:val="baseline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vertAlign w:val="baseline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vertAlign w:val="baseli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displayBackgroundShape w:val="1"/>
  <w:defaultTabStop w:val="720"/>
  <w:compat>
    <w:compatSetting w:val="14" w:name="compatibilityMode" w:uri="http://schemas.microsoft.com/office/word"/>
  </w:compat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docDefaults>
    <w:rPrDefault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  <w:lang w:val="hu-HU"/>
      </w:rPr>
    </w:rPrDefault>
    <w:pPrDefault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header" Target="header1.xml"/><Relationship Id="rId20" Type="http://schemas.openxmlformats.org/officeDocument/2006/relationships/image" Target="media/image66.png"/><Relationship Id="rId22" Type="http://schemas.openxmlformats.org/officeDocument/2006/relationships/image" Target="media/image68.png"/><Relationship Id="rId21" Type="http://schemas.openxmlformats.org/officeDocument/2006/relationships/image" Target="media/image67.png"/><Relationship Id="rId24" Type="http://schemas.openxmlformats.org/officeDocument/2006/relationships/image" Target="media/image70.png"/><Relationship Id="rId23" Type="http://schemas.openxmlformats.org/officeDocument/2006/relationships/image" Target="media/image69.png"/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numbering" Target="numbering.xml"/><Relationship Id="rId4" Type="http://schemas.openxmlformats.org/officeDocument/2006/relationships/styles" Target="styles.xml"/><Relationship Id="rId9" Type="http://schemas.openxmlformats.org/officeDocument/2006/relationships/image" Target="media/image46.png"/><Relationship Id="rId26" Type="http://schemas.openxmlformats.org/officeDocument/2006/relationships/image" Target="media/image20.png"/><Relationship Id="rId25" Type="http://schemas.openxmlformats.org/officeDocument/2006/relationships/image" Target="media/image19.png"/><Relationship Id="rId28" Type="http://schemas.openxmlformats.org/officeDocument/2006/relationships/image" Target="media/image23.png"/><Relationship Id="rId27" Type="http://schemas.openxmlformats.org/officeDocument/2006/relationships/image" Target="media/image21.png"/><Relationship Id="rId5" Type="http://schemas.openxmlformats.org/officeDocument/2006/relationships/image" Target="media/image39.png"/><Relationship Id="rId6" Type="http://schemas.openxmlformats.org/officeDocument/2006/relationships/image" Target="media/image45.png"/><Relationship Id="rId29" Type="http://schemas.openxmlformats.org/officeDocument/2006/relationships/image" Target="media/image24.png"/><Relationship Id="rId7" Type="http://schemas.openxmlformats.org/officeDocument/2006/relationships/image" Target="media/image41.png"/><Relationship Id="rId8" Type="http://schemas.openxmlformats.org/officeDocument/2006/relationships/image" Target="media/image48.png"/><Relationship Id="rId31" Type="http://schemas.openxmlformats.org/officeDocument/2006/relationships/image" Target="media/image32.png"/><Relationship Id="rId30" Type="http://schemas.openxmlformats.org/officeDocument/2006/relationships/image" Target="media/image26.png"/><Relationship Id="rId11" Type="http://schemas.openxmlformats.org/officeDocument/2006/relationships/image" Target="media/image50.png"/><Relationship Id="rId33" Type="http://schemas.openxmlformats.org/officeDocument/2006/relationships/image" Target="media/image36.png"/><Relationship Id="rId10" Type="http://schemas.openxmlformats.org/officeDocument/2006/relationships/image" Target="media/image54.png"/><Relationship Id="rId32" Type="http://schemas.openxmlformats.org/officeDocument/2006/relationships/image" Target="media/image33.png"/><Relationship Id="rId13" Type="http://schemas.openxmlformats.org/officeDocument/2006/relationships/image" Target="media/image55.png"/><Relationship Id="rId35" Type="http://schemas.openxmlformats.org/officeDocument/2006/relationships/image" Target="media/image11.png"/><Relationship Id="rId12" Type="http://schemas.openxmlformats.org/officeDocument/2006/relationships/image" Target="media/image56.png"/><Relationship Id="rId34" Type="http://schemas.openxmlformats.org/officeDocument/2006/relationships/image" Target="media/image37.png"/><Relationship Id="rId15" Type="http://schemas.openxmlformats.org/officeDocument/2006/relationships/image" Target="media/image57.png"/><Relationship Id="rId37" Type="http://schemas.openxmlformats.org/officeDocument/2006/relationships/image" Target="media/image15.png"/><Relationship Id="rId14" Type="http://schemas.openxmlformats.org/officeDocument/2006/relationships/image" Target="media/image59.png"/><Relationship Id="rId36" Type="http://schemas.openxmlformats.org/officeDocument/2006/relationships/image" Target="media/image14.png"/><Relationship Id="rId17" Type="http://schemas.openxmlformats.org/officeDocument/2006/relationships/image" Target="media/image60.png"/><Relationship Id="rId39" Type="http://schemas.openxmlformats.org/officeDocument/2006/relationships/image" Target="media/image18.png"/><Relationship Id="rId16" Type="http://schemas.openxmlformats.org/officeDocument/2006/relationships/image" Target="media/image58.png"/><Relationship Id="rId38" Type="http://schemas.openxmlformats.org/officeDocument/2006/relationships/image" Target="media/image16.png"/><Relationship Id="rId19" Type="http://schemas.openxmlformats.org/officeDocument/2006/relationships/image" Target="media/image62.png"/><Relationship Id="rId18" Type="http://schemas.openxmlformats.org/officeDocument/2006/relationships/image" Target="media/image61.png"/></Relationships>
</file>